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BDA" w:rsidRDefault="00021BDA" w:rsidP="00021B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7C8">
        <w:rPr>
          <w:rFonts w:ascii="Times New Roman" w:hAnsi="Times New Roman" w:cs="Times New Roman"/>
          <w:b/>
          <w:sz w:val="28"/>
          <w:szCs w:val="28"/>
        </w:rPr>
        <w:t>Образовате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="008912B8">
        <w:rPr>
          <w:rFonts w:ascii="Times New Roman" w:hAnsi="Times New Roman" w:cs="Times New Roman"/>
          <w:b/>
          <w:sz w:val="28"/>
          <w:szCs w:val="28"/>
        </w:rPr>
        <w:t xml:space="preserve">ьный минимум по математике </w:t>
      </w:r>
    </w:p>
    <w:p w:rsidR="00021BDA" w:rsidRPr="009A67C8" w:rsidRDefault="00021BDA" w:rsidP="00021B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 3</w:t>
      </w:r>
      <w:r w:rsidRPr="009A67C8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tbl>
      <w:tblPr>
        <w:tblStyle w:val="a3"/>
        <w:tblW w:w="0" w:type="auto"/>
        <w:tblLook w:val="04A0"/>
      </w:tblPr>
      <w:tblGrid>
        <w:gridCol w:w="2269"/>
        <w:gridCol w:w="7302"/>
      </w:tblGrid>
      <w:tr w:rsidR="00021BDA" w:rsidTr="00640CE7">
        <w:tc>
          <w:tcPr>
            <w:tcW w:w="2269" w:type="dxa"/>
            <w:tcBorders>
              <w:bottom w:val="single" w:sz="4" w:space="0" w:color="auto"/>
            </w:tcBorders>
          </w:tcPr>
          <w:p w:rsidR="00021BDA" w:rsidRPr="00021BDA" w:rsidRDefault="00021BDA" w:rsidP="00640C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B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Квадрат </w:t>
            </w:r>
          </w:p>
        </w:tc>
        <w:tc>
          <w:tcPr>
            <w:tcW w:w="7302" w:type="dxa"/>
            <w:tcBorders>
              <w:bottom w:val="single" w:sz="4" w:space="0" w:color="auto"/>
            </w:tcBorders>
          </w:tcPr>
          <w:p w:rsidR="00021BDA" w:rsidRPr="00021BDA" w:rsidRDefault="00021BDA" w:rsidP="0064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BDA">
              <w:rPr>
                <w:rFonts w:ascii="Times New Roman" w:hAnsi="Times New Roman" w:cs="Times New Roman"/>
                <w:b/>
                <w:sz w:val="28"/>
                <w:szCs w:val="28"/>
              </w:rPr>
              <w:t>Квадрат</w:t>
            </w:r>
            <w:r w:rsidRPr="00021BDA">
              <w:rPr>
                <w:rFonts w:ascii="Times New Roman" w:hAnsi="Times New Roman" w:cs="Times New Roman"/>
                <w:sz w:val="28"/>
                <w:szCs w:val="28"/>
              </w:rPr>
              <w:t xml:space="preserve"> – это прямоугольник</w:t>
            </w:r>
            <w:r w:rsidR="009901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21BDA">
              <w:rPr>
                <w:rFonts w:ascii="Times New Roman" w:hAnsi="Times New Roman" w:cs="Times New Roman"/>
                <w:sz w:val="28"/>
                <w:szCs w:val="28"/>
              </w:rPr>
              <w:t xml:space="preserve"> у которого все стороны равны. </w:t>
            </w:r>
          </w:p>
        </w:tc>
      </w:tr>
      <w:tr w:rsidR="00021BDA" w:rsidTr="00640CE7">
        <w:trPr>
          <w:trHeight w:val="23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021BDA" w:rsidRPr="00021BDA" w:rsidRDefault="00021BDA" w:rsidP="00640C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B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Прямоугольник </w:t>
            </w:r>
          </w:p>
        </w:tc>
        <w:tc>
          <w:tcPr>
            <w:tcW w:w="7302" w:type="dxa"/>
            <w:tcBorders>
              <w:top w:val="single" w:sz="4" w:space="0" w:color="auto"/>
              <w:bottom w:val="single" w:sz="4" w:space="0" w:color="auto"/>
            </w:tcBorders>
          </w:tcPr>
          <w:p w:rsidR="00021BDA" w:rsidRPr="00021BDA" w:rsidRDefault="00021BDA" w:rsidP="0064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BDA">
              <w:rPr>
                <w:rFonts w:ascii="Times New Roman" w:hAnsi="Times New Roman" w:cs="Times New Roman"/>
                <w:b/>
                <w:sz w:val="28"/>
                <w:szCs w:val="28"/>
              </w:rPr>
              <w:t>Прямоугольник</w:t>
            </w:r>
            <w:r w:rsidRPr="00021BDA">
              <w:rPr>
                <w:rFonts w:ascii="Times New Roman" w:hAnsi="Times New Roman" w:cs="Times New Roman"/>
                <w:sz w:val="28"/>
                <w:szCs w:val="28"/>
              </w:rPr>
              <w:t xml:space="preserve"> – это четырехугольник, у которого все углы прямые. </w:t>
            </w:r>
          </w:p>
        </w:tc>
      </w:tr>
      <w:tr w:rsidR="00021BDA" w:rsidTr="00640CE7">
        <w:trPr>
          <w:trHeight w:val="567"/>
        </w:trPr>
        <w:tc>
          <w:tcPr>
            <w:tcW w:w="2269" w:type="dxa"/>
            <w:tcBorders>
              <w:top w:val="single" w:sz="4" w:space="0" w:color="auto"/>
            </w:tcBorders>
          </w:tcPr>
          <w:p w:rsidR="00021BDA" w:rsidRPr="00021BDA" w:rsidRDefault="00021BDA" w:rsidP="00640C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BDA">
              <w:rPr>
                <w:rFonts w:ascii="Times New Roman" w:hAnsi="Times New Roman" w:cs="Times New Roman"/>
                <w:b/>
                <w:sz w:val="28"/>
                <w:szCs w:val="28"/>
              </w:rPr>
              <w:t>Умножение</w:t>
            </w:r>
          </w:p>
        </w:tc>
        <w:tc>
          <w:tcPr>
            <w:tcW w:w="7302" w:type="dxa"/>
            <w:tcBorders>
              <w:top w:val="single" w:sz="4" w:space="0" w:color="auto"/>
            </w:tcBorders>
          </w:tcPr>
          <w:p w:rsidR="00021BDA" w:rsidRPr="00021BDA" w:rsidRDefault="00021BDA" w:rsidP="0064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BDA">
              <w:rPr>
                <w:rFonts w:ascii="Times New Roman" w:hAnsi="Times New Roman" w:cs="Times New Roman"/>
                <w:sz w:val="28"/>
                <w:szCs w:val="28"/>
              </w:rPr>
              <w:t xml:space="preserve">Сложение одинаковых слагаемых можно заменить новым действием – </w:t>
            </w:r>
            <w:r w:rsidRPr="00021BDA">
              <w:rPr>
                <w:rFonts w:ascii="Times New Roman" w:hAnsi="Times New Roman" w:cs="Times New Roman"/>
                <w:b/>
                <w:sz w:val="28"/>
                <w:szCs w:val="28"/>
              </w:rPr>
              <w:t>умножением</w:t>
            </w:r>
            <w:r w:rsidRPr="00021BD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21BDA" w:rsidRPr="00021BDA" w:rsidRDefault="0099018D" w:rsidP="0064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 умножения (точка)</w:t>
            </w:r>
            <w:r w:rsidR="00021BDA" w:rsidRPr="00021B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21BDA" w:rsidTr="00640CE7">
        <w:tc>
          <w:tcPr>
            <w:tcW w:w="2269" w:type="dxa"/>
          </w:tcPr>
          <w:p w:rsidR="00021BDA" w:rsidRPr="00021BDA" w:rsidRDefault="00021BDA" w:rsidP="00640C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BDA">
              <w:rPr>
                <w:rFonts w:ascii="Times New Roman" w:hAnsi="Times New Roman" w:cs="Times New Roman"/>
                <w:b/>
                <w:sz w:val="28"/>
                <w:szCs w:val="28"/>
              </w:rPr>
              <w:t>Умножение на 0</w:t>
            </w:r>
          </w:p>
        </w:tc>
        <w:tc>
          <w:tcPr>
            <w:tcW w:w="7302" w:type="dxa"/>
          </w:tcPr>
          <w:p w:rsidR="00021BDA" w:rsidRPr="00021BDA" w:rsidRDefault="00021BDA" w:rsidP="0064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BDA">
              <w:rPr>
                <w:rFonts w:ascii="Times New Roman" w:hAnsi="Times New Roman" w:cs="Times New Roman"/>
                <w:sz w:val="28"/>
                <w:szCs w:val="28"/>
              </w:rPr>
              <w:t xml:space="preserve">При умножении 0 на любое число получается нуль. </w:t>
            </w:r>
          </w:p>
        </w:tc>
      </w:tr>
      <w:tr w:rsidR="00021BDA" w:rsidTr="00640CE7">
        <w:tc>
          <w:tcPr>
            <w:tcW w:w="2269" w:type="dxa"/>
          </w:tcPr>
          <w:p w:rsidR="00021BDA" w:rsidRPr="00021BDA" w:rsidRDefault="00021BDA" w:rsidP="00640C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B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Умножение на 1 </w:t>
            </w:r>
          </w:p>
        </w:tc>
        <w:tc>
          <w:tcPr>
            <w:tcW w:w="7302" w:type="dxa"/>
          </w:tcPr>
          <w:p w:rsidR="00021BDA" w:rsidRPr="00021BDA" w:rsidRDefault="00021BDA" w:rsidP="0064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BDA">
              <w:rPr>
                <w:rFonts w:ascii="Times New Roman" w:hAnsi="Times New Roman" w:cs="Times New Roman"/>
                <w:sz w:val="28"/>
                <w:szCs w:val="28"/>
              </w:rPr>
              <w:t>При умножении  1 на любое число получается то число, которое умножали.</w:t>
            </w:r>
          </w:p>
        </w:tc>
      </w:tr>
    </w:tbl>
    <w:p w:rsidR="00BA207E" w:rsidRDefault="00BA207E"/>
    <w:p w:rsidR="00021BDA" w:rsidRDefault="00021BDA"/>
    <w:p w:rsidR="00021BDA" w:rsidRDefault="00021BDA" w:rsidP="00021B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7C8">
        <w:rPr>
          <w:rFonts w:ascii="Times New Roman" w:hAnsi="Times New Roman" w:cs="Times New Roman"/>
          <w:b/>
          <w:sz w:val="28"/>
          <w:szCs w:val="28"/>
        </w:rPr>
        <w:t>Образовате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="008912B8">
        <w:rPr>
          <w:rFonts w:ascii="Times New Roman" w:hAnsi="Times New Roman" w:cs="Times New Roman"/>
          <w:b/>
          <w:sz w:val="28"/>
          <w:szCs w:val="28"/>
        </w:rPr>
        <w:t xml:space="preserve">ьный минимум по математике </w:t>
      </w:r>
    </w:p>
    <w:p w:rsidR="00021BDA" w:rsidRPr="009A67C8" w:rsidRDefault="00021BDA" w:rsidP="00021B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 3</w:t>
      </w:r>
      <w:r w:rsidRPr="009A67C8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tbl>
      <w:tblPr>
        <w:tblStyle w:val="a3"/>
        <w:tblW w:w="0" w:type="auto"/>
        <w:tblLook w:val="04A0"/>
      </w:tblPr>
      <w:tblGrid>
        <w:gridCol w:w="2269"/>
        <w:gridCol w:w="7302"/>
      </w:tblGrid>
      <w:tr w:rsidR="00021BDA" w:rsidTr="00640CE7">
        <w:tc>
          <w:tcPr>
            <w:tcW w:w="2269" w:type="dxa"/>
            <w:tcBorders>
              <w:bottom w:val="single" w:sz="4" w:space="0" w:color="auto"/>
            </w:tcBorders>
          </w:tcPr>
          <w:p w:rsidR="00021BDA" w:rsidRPr="00021BDA" w:rsidRDefault="00021BDA" w:rsidP="00640C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B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Квадрат </w:t>
            </w:r>
          </w:p>
        </w:tc>
        <w:tc>
          <w:tcPr>
            <w:tcW w:w="7302" w:type="dxa"/>
            <w:tcBorders>
              <w:bottom w:val="single" w:sz="4" w:space="0" w:color="auto"/>
            </w:tcBorders>
          </w:tcPr>
          <w:p w:rsidR="00021BDA" w:rsidRPr="00021BDA" w:rsidRDefault="00021BDA" w:rsidP="0064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BDA">
              <w:rPr>
                <w:rFonts w:ascii="Times New Roman" w:hAnsi="Times New Roman" w:cs="Times New Roman"/>
                <w:b/>
                <w:sz w:val="28"/>
                <w:szCs w:val="28"/>
              </w:rPr>
              <w:t>Квадрат</w:t>
            </w:r>
            <w:r w:rsidRPr="00021BDA">
              <w:rPr>
                <w:rFonts w:ascii="Times New Roman" w:hAnsi="Times New Roman" w:cs="Times New Roman"/>
                <w:sz w:val="28"/>
                <w:szCs w:val="28"/>
              </w:rPr>
              <w:t xml:space="preserve"> – это прямоугольник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21BDA">
              <w:rPr>
                <w:rFonts w:ascii="Times New Roman" w:hAnsi="Times New Roman" w:cs="Times New Roman"/>
                <w:sz w:val="28"/>
                <w:szCs w:val="28"/>
              </w:rPr>
              <w:t xml:space="preserve"> у которого все стороны равны. </w:t>
            </w:r>
          </w:p>
        </w:tc>
      </w:tr>
      <w:tr w:rsidR="00021BDA" w:rsidTr="00640CE7">
        <w:trPr>
          <w:trHeight w:val="23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021BDA" w:rsidRPr="00021BDA" w:rsidRDefault="00021BDA" w:rsidP="00640C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B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Прямоугольник </w:t>
            </w:r>
          </w:p>
        </w:tc>
        <w:tc>
          <w:tcPr>
            <w:tcW w:w="7302" w:type="dxa"/>
            <w:tcBorders>
              <w:top w:val="single" w:sz="4" w:space="0" w:color="auto"/>
              <w:bottom w:val="single" w:sz="4" w:space="0" w:color="auto"/>
            </w:tcBorders>
          </w:tcPr>
          <w:p w:rsidR="00021BDA" w:rsidRPr="00021BDA" w:rsidRDefault="00021BDA" w:rsidP="0064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BDA">
              <w:rPr>
                <w:rFonts w:ascii="Times New Roman" w:hAnsi="Times New Roman" w:cs="Times New Roman"/>
                <w:b/>
                <w:sz w:val="28"/>
                <w:szCs w:val="28"/>
              </w:rPr>
              <w:t>Прямоугольник</w:t>
            </w:r>
            <w:r w:rsidRPr="00021BDA">
              <w:rPr>
                <w:rFonts w:ascii="Times New Roman" w:hAnsi="Times New Roman" w:cs="Times New Roman"/>
                <w:sz w:val="28"/>
                <w:szCs w:val="28"/>
              </w:rPr>
              <w:t xml:space="preserve"> – это четырехугольник, у которого все углы прямые. </w:t>
            </w:r>
          </w:p>
        </w:tc>
      </w:tr>
      <w:tr w:rsidR="00021BDA" w:rsidTr="00640CE7">
        <w:trPr>
          <w:trHeight w:val="567"/>
        </w:trPr>
        <w:tc>
          <w:tcPr>
            <w:tcW w:w="2269" w:type="dxa"/>
            <w:tcBorders>
              <w:top w:val="single" w:sz="4" w:space="0" w:color="auto"/>
            </w:tcBorders>
          </w:tcPr>
          <w:p w:rsidR="00021BDA" w:rsidRPr="00021BDA" w:rsidRDefault="00021BDA" w:rsidP="00640C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BDA">
              <w:rPr>
                <w:rFonts w:ascii="Times New Roman" w:hAnsi="Times New Roman" w:cs="Times New Roman"/>
                <w:b/>
                <w:sz w:val="28"/>
                <w:szCs w:val="28"/>
              </w:rPr>
              <w:t>Умножение</w:t>
            </w:r>
          </w:p>
        </w:tc>
        <w:tc>
          <w:tcPr>
            <w:tcW w:w="7302" w:type="dxa"/>
            <w:tcBorders>
              <w:top w:val="single" w:sz="4" w:space="0" w:color="auto"/>
            </w:tcBorders>
          </w:tcPr>
          <w:p w:rsidR="00021BDA" w:rsidRPr="00021BDA" w:rsidRDefault="00021BDA" w:rsidP="0064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BDA">
              <w:rPr>
                <w:rFonts w:ascii="Times New Roman" w:hAnsi="Times New Roman" w:cs="Times New Roman"/>
                <w:sz w:val="28"/>
                <w:szCs w:val="28"/>
              </w:rPr>
              <w:t xml:space="preserve">Сложение одинаковых слагаемых можно заменить новым действием – </w:t>
            </w:r>
            <w:r w:rsidRPr="00021BDA">
              <w:rPr>
                <w:rFonts w:ascii="Times New Roman" w:hAnsi="Times New Roman" w:cs="Times New Roman"/>
                <w:b/>
                <w:sz w:val="28"/>
                <w:szCs w:val="28"/>
              </w:rPr>
              <w:t>умножением</w:t>
            </w:r>
            <w:r w:rsidRPr="00021BD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21BDA" w:rsidRPr="00021BDA" w:rsidRDefault="00021BDA" w:rsidP="0064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 умножения (точка)</w:t>
            </w:r>
            <w:r w:rsidRPr="00021B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21BDA" w:rsidTr="00640CE7">
        <w:tc>
          <w:tcPr>
            <w:tcW w:w="2269" w:type="dxa"/>
          </w:tcPr>
          <w:p w:rsidR="00021BDA" w:rsidRPr="00021BDA" w:rsidRDefault="00021BDA" w:rsidP="00640C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BDA">
              <w:rPr>
                <w:rFonts w:ascii="Times New Roman" w:hAnsi="Times New Roman" w:cs="Times New Roman"/>
                <w:b/>
                <w:sz w:val="28"/>
                <w:szCs w:val="28"/>
              </w:rPr>
              <w:t>Умножение на 0</w:t>
            </w:r>
          </w:p>
        </w:tc>
        <w:tc>
          <w:tcPr>
            <w:tcW w:w="7302" w:type="dxa"/>
          </w:tcPr>
          <w:p w:rsidR="00021BDA" w:rsidRPr="00021BDA" w:rsidRDefault="00021BDA" w:rsidP="0064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BDA">
              <w:rPr>
                <w:rFonts w:ascii="Times New Roman" w:hAnsi="Times New Roman" w:cs="Times New Roman"/>
                <w:sz w:val="28"/>
                <w:szCs w:val="28"/>
              </w:rPr>
              <w:t xml:space="preserve">При умножении 0 на любое число получается нуль. </w:t>
            </w:r>
          </w:p>
        </w:tc>
      </w:tr>
      <w:tr w:rsidR="00021BDA" w:rsidTr="00640CE7">
        <w:tc>
          <w:tcPr>
            <w:tcW w:w="2269" w:type="dxa"/>
          </w:tcPr>
          <w:p w:rsidR="00021BDA" w:rsidRPr="00021BDA" w:rsidRDefault="00021BDA" w:rsidP="00640C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B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Умножение на 1 </w:t>
            </w:r>
          </w:p>
        </w:tc>
        <w:tc>
          <w:tcPr>
            <w:tcW w:w="7302" w:type="dxa"/>
          </w:tcPr>
          <w:p w:rsidR="00021BDA" w:rsidRPr="00021BDA" w:rsidRDefault="00021BDA" w:rsidP="0064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BDA">
              <w:rPr>
                <w:rFonts w:ascii="Times New Roman" w:hAnsi="Times New Roman" w:cs="Times New Roman"/>
                <w:sz w:val="28"/>
                <w:szCs w:val="28"/>
              </w:rPr>
              <w:t>При умножении  1 на любое число получается то число, которое умножали.</w:t>
            </w:r>
          </w:p>
        </w:tc>
      </w:tr>
    </w:tbl>
    <w:p w:rsidR="00021BDA" w:rsidRDefault="00021BDA"/>
    <w:sectPr w:rsidR="00021BDA" w:rsidSect="00BA2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9E08DA"/>
    <w:rsid w:val="00021BDA"/>
    <w:rsid w:val="00494E58"/>
    <w:rsid w:val="008912B8"/>
    <w:rsid w:val="0099018D"/>
    <w:rsid w:val="009E08DA"/>
    <w:rsid w:val="00BA2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8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МБОУ СОШ №2</cp:lastModifiedBy>
  <cp:revision>6</cp:revision>
  <dcterms:created xsi:type="dcterms:W3CDTF">2021-03-04T16:08:00Z</dcterms:created>
  <dcterms:modified xsi:type="dcterms:W3CDTF">2021-03-05T08:40:00Z</dcterms:modified>
</cp:coreProperties>
</file>